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9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99"/>
        <w:gridCol w:w="2377"/>
        <w:gridCol w:w="2313"/>
      </w:tblGrid>
      <w:tr w:rsidR="0016085A" w:rsidRPr="004825D9" w:rsidTr="00EE3C89">
        <w:trPr>
          <w:trHeight w:val="255"/>
          <w:jc w:val="center"/>
        </w:trPr>
        <w:tc>
          <w:tcPr>
            <w:tcW w:w="8389" w:type="dxa"/>
            <w:gridSpan w:val="3"/>
            <w:shd w:val="clear" w:color="auto" w:fill="auto"/>
            <w:noWrap/>
            <w:vAlign w:val="bottom"/>
            <w:hideMark/>
          </w:tcPr>
          <w:p w:rsidR="0016085A" w:rsidRPr="0016085A" w:rsidRDefault="0016085A" w:rsidP="00160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16085A"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  <w:t>Budget giardino con fiori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Forniture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Primavera/Estate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Autunno/Inverno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Fiori e semi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€ 250.00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€ 300.00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Attrezzi da giardino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€ 50.00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€ 50.00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Terriccio e fertilizzante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€ 100.00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€ 75.00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Pietre e decorazioni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€ 75.00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€ 50.00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Irrigazione e mantenimento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€ 25.00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€ 25.00</w:t>
            </w:r>
          </w:p>
        </w:tc>
      </w:tr>
      <w:tr w:rsidR="0016085A" w:rsidRPr="0016085A" w:rsidTr="00EE3C89">
        <w:trPr>
          <w:trHeight w:val="255"/>
          <w:jc w:val="center"/>
        </w:trPr>
        <w:tc>
          <w:tcPr>
            <w:tcW w:w="3699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Totale:</w:t>
            </w:r>
          </w:p>
        </w:tc>
        <w:tc>
          <w:tcPr>
            <w:tcW w:w="2377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€ 500.00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16085A" w:rsidRPr="00EE3C89" w:rsidRDefault="0016085A" w:rsidP="001608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EE3C8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€ 500.00</w:t>
            </w:r>
          </w:p>
        </w:tc>
      </w:tr>
    </w:tbl>
    <w:p w:rsidR="0016085A" w:rsidRDefault="0016085A"/>
    <w:sectPr w:rsidR="0016085A" w:rsidSect="00257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16085A"/>
    <w:rsid w:val="0016085A"/>
    <w:rsid w:val="00257A19"/>
    <w:rsid w:val="004825D9"/>
    <w:rsid w:val="00EE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A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Ettore Masi</cp:lastModifiedBy>
  <cp:revision>3</cp:revision>
  <dcterms:created xsi:type="dcterms:W3CDTF">2010-12-07T14:19:00Z</dcterms:created>
  <dcterms:modified xsi:type="dcterms:W3CDTF">2011-05-09T13:58:00Z</dcterms:modified>
</cp:coreProperties>
</file>